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28C1" w14:textId="77777777"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14:anchorId="6D076CC6" wp14:editId="50E4EB94">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14:paraId="48194662" w14:textId="77777777" w:rsidR="00A60E7B" w:rsidRPr="00C07A41" w:rsidRDefault="00A60E7B" w:rsidP="002B141B">
      <w:pPr>
        <w:pStyle w:val="Header"/>
        <w:tabs>
          <w:tab w:val="left" w:pos="4035"/>
        </w:tabs>
        <w:spacing w:line="276" w:lineRule="auto"/>
        <w:rPr>
          <w:rFonts w:cstheme="minorHAnsi"/>
          <w:b/>
          <w:sz w:val="24"/>
          <w:szCs w:val="24"/>
        </w:rPr>
      </w:pPr>
    </w:p>
    <w:p w14:paraId="0CAE0861" w14:textId="77777777" w:rsidR="002B141B" w:rsidRPr="00850B9E" w:rsidRDefault="002B141B" w:rsidP="002B141B">
      <w:pPr>
        <w:pStyle w:val="Header"/>
        <w:tabs>
          <w:tab w:val="left" w:pos="4035"/>
        </w:tabs>
        <w:spacing w:line="276" w:lineRule="auto"/>
        <w:rPr>
          <w:rFonts w:cstheme="minorHAnsi"/>
          <w:b/>
        </w:rPr>
      </w:pPr>
      <w:r w:rsidRPr="00850B9E">
        <w:rPr>
          <w:rFonts w:cstheme="minorHAnsi"/>
          <w:b/>
        </w:rPr>
        <w:t>FOR IMMEDIATE RELEASE</w:t>
      </w:r>
    </w:p>
    <w:p w14:paraId="266526A2" w14:textId="77777777" w:rsidR="002B141B" w:rsidRPr="00850B9E" w:rsidRDefault="002B141B" w:rsidP="002B141B">
      <w:pPr>
        <w:spacing w:after="0" w:line="276" w:lineRule="auto"/>
        <w:rPr>
          <w:rFonts w:cstheme="minorHAnsi"/>
          <w:b/>
        </w:rPr>
      </w:pPr>
      <w:bookmarkStart w:id="0" w:name="OLE_LINK1"/>
      <w:bookmarkStart w:id="1" w:name="OLE_LINK2"/>
    </w:p>
    <w:bookmarkEnd w:id="0"/>
    <w:bookmarkEnd w:id="1"/>
    <w:p w14:paraId="6694481F" w14:textId="619FB70F" w:rsidR="001B5C50" w:rsidRPr="00850B9E" w:rsidRDefault="00C07A41" w:rsidP="00C07A41">
      <w:pPr>
        <w:spacing w:after="0" w:line="240" w:lineRule="auto"/>
        <w:rPr>
          <w:rFonts w:cstheme="minorHAnsi"/>
          <w:b/>
        </w:rPr>
      </w:pPr>
      <w:r w:rsidRPr="00850B9E">
        <w:rPr>
          <w:rFonts w:cstheme="minorHAnsi"/>
          <w:b/>
        </w:rPr>
        <w:t>AMERICA’S SBDC IOWA ANNOUNCES 20</w:t>
      </w:r>
      <w:r w:rsidR="004D7006" w:rsidRPr="00850B9E">
        <w:rPr>
          <w:rFonts w:cstheme="minorHAnsi"/>
          <w:b/>
        </w:rPr>
        <w:t>2</w:t>
      </w:r>
      <w:r w:rsidR="00143F16" w:rsidRPr="00850B9E">
        <w:rPr>
          <w:rFonts w:cstheme="minorHAnsi"/>
          <w:b/>
        </w:rPr>
        <w:t>1</w:t>
      </w:r>
      <w:r w:rsidRPr="00850B9E">
        <w:rPr>
          <w:rFonts w:cstheme="minorHAnsi"/>
          <w:b/>
        </w:rPr>
        <w:t xml:space="preserve"> </w:t>
      </w:r>
      <w:r w:rsidR="001B5C50">
        <w:rPr>
          <w:rFonts w:cstheme="minorHAnsi"/>
          <w:b/>
        </w:rPr>
        <w:t>THINK BIG</w:t>
      </w:r>
      <w:r w:rsidRPr="00850B9E">
        <w:rPr>
          <w:rFonts w:cstheme="minorHAnsi"/>
          <w:b/>
        </w:rPr>
        <w:t xml:space="preserve"> ENTREPRENEUR AWARD WINNER</w:t>
      </w:r>
    </w:p>
    <w:p w14:paraId="28E8014C" w14:textId="77777777" w:rsidR="00143F16" w:rsidRPr="00850B9E" w:rsidRDefault="0002098A" w:rsidP="00C07A41">
      <w:pPr>
        <w:spacing w:after="0" w:line="240" w:lineRule="auto"/>
        <w:rPr>
          <w:rFonts w:cstheme="minorHAnsi"/>
          <w:b/>
          <w:i/>
        </w:rPr>
      </w:pPr>
      <w:r w:rsidRPr="00850B9E">
        <w:rPr>
          <w:rFonts w:cstheme="minorHAnsi"/>
          <w:b/>
          <w:i/>
        </w:rPr>
        <w:t>Rebecca Runyon, Bessie’s Parlor, Ames</w:t>
      </w:r>
    </w:p>
    <w:p w14:paraId="678698CC" w14:textId="77777777" w:rsidR="002B141B" w:rsidRPr="00850B9E" w:rsidRDefault="002B141B" w:rsidP="00E812CC">
      <w:pPr>
        <w:spacing w:after="0" w:line="276" w:lineRule="auto"/>
        <w:rPr>
          <w:rFonts w:cstheme="minorHAnsi"/>
        </w:rPr>
      </w:pPr>
    </w:p>
    <w:p w14:paraId="7F4A9E92" w14:textId="75FE1EDC" w:rsidR="00C07A41" w:rsidRDefault="00C07A41" w:rsidP="00C07A41">
      <w:pPr>
        <w:spacing w:after="200" w:line="276" w:lineRule="auto"/>
        <w:rPr>
          <w:rFonts w:cstheme="minorHAnsi"/>
        </w:rPr>
      </w:pPr>
      <w:r w:rsidRPr="00850B9E">
        <w:rPr>
          <w:rFonts w:cstheme="minorHAnsi"/>
        </w:rPr>
        <w:t xml:space="preserve">AMES, Iowa – America’s SBDC Iowa (SBDC) is pleased to announce </w:t>
      </w:r>
      <w:r w:rsidR="001B5C50">
        <w:rPr>
          <w:rFonts w:cstheme="minorHAnsi"/>
        </w:rPr>
        <w:t xml:space="preserve">that </w:t>
      </w:r>
      <w:r w:rsidR="00903921" w:rsidRPr="00850B9E">
        <w:rPr>
          <w:rFonts w:cstheme="minorHAnsi"/>
          <w:b/>
        </w:rPr>
        <w:t xml:space="preserve">Rebecca Runyon, </w:t>
      </w:r>
      <w:r w:rsidR="00903921" w:rsidRPr="00850B9E">
        <w:rPr>
          <w:rFonts w:cstheme="minorHAnsi"/>
        </w:rPr>
        <w:t>Founder, Bessie’s Parlor, is the 2021 Think Big Award winner.</w:t>
      </w:r>
    </w:p>
    <w:p w14:paraId="0BCC9DC0" w14:textId="5C9F668A" w:rsidR="001B5C50" w:rsidRPr="00850B9E" w:rsidRDefault="001B5C50" w:rsidP="00C07A41">
      <w:pPr>
        <w:spacing w:after="200" w:line="276" w:lineRule="auto"/>
        <w:rPr>
          <w:rFonts w:cstheme="minorHAnsi"/>
        </w:rPr>
      </w:pPr>
      <w:r w:rsidRPr="001B5C50">
        <w:rPr>
          <w:rFonts w:cstheme="minorHAnsi"/>
        </w:rPr>
        <w:t>The Think Big Award recognizes an up and coming entrepreneur who has displayed extraordinary potential on their entrepreneurial journey. This award is given to an individual who not only develops their own business ideas, but encourages others to participate in the entrepreneurial ecosystem in Iowa.</w:t>
      </w:r>
    </w:p>
    <w:p w14:paraId="07AA83D5" w14:textId="77777777" w:rsidR="0002098A" w:rsidRPr="00850B9E" w:rsidRDefault="0002098A" w:rsidP="00C07A41">
      <w:pPr>
        <w:spacing w:after="200" w:line="276" w:lineRule="auto"/>
        <w:rPr>
          <w:rFonts w:cstheme="minorHAnsi"/>
        </w:rPr>
      </w:pPr>
      <w:r w:rsidRPr="00850B9E">
        <w:rPr>
          <w:rFonts w:cstheme="minorHAnsi"/>
        </w:rPr>
        <w:t xml:space="preserve">Dave Biedenbach, Regional Director of the Iowa State University SBDC, nominated </w:t>
      </w:r>
      <w:r w:rsidR="00903921" w:rsidRPr="00850B9E">
        <w:rPr>
          <w:rFonts w:cstheme="minorHAnsi"/>
        </w:rPr>
        <w:t>Runyon for the Think Big Award because, “Rebecca has and continues to demonstrate her entrepreneurial spirit and determination and is always willing to help and advocate for women-owned businesses</w:t>
      </w:r>
      <w:r w:rsidR="00647096">
        <w:rPr>
          <w:rFonts w:cstheme="minorHAnsi"/>
        </w:rPr>
        <w:t xml:space="preserve"> </w:t>
      </w:r>
      <w:r w:rsidR="00647096" w:rsidRPr="00647096">
        <w:rPr>
          <w:rFonts w:cstheme="minorHAnsi"/>
        </w:rPr>
        <w:t>and young entrepreneurs in our growing ecosystem</w:t>
      </w:r>
      <w:r w:rsidR="00647096">
        <w:rPr>
          <w:rFonts w:cstheme="minorHAnsi"/>
        </w:rPr>
        <w:t>.</w:t>
      </w:r>
      <w:r w:rsidR="00903921" w:rsidRPr="00850B9E">
        <w:rPr>
          <w:rFonts w:cstheme="minorHAnsi"/>
        </w:rPr>
        <w:t>”</w:t>
      </w:r>
    </w:p>
    <w:p w14:paraId="6B81EDF6" w14:textId="0025ABD8" w:rsidR="001B5C50" w:rsidRPr="00850B9E" w:rsidRDefault="001B5C50" w:rsidP="001B5C50">
      <w:pPr>
        <w:spacing w:after="200" w:line="276" w:lineRule="auto"/>
        <w:rPr>
          <w:rFonts w:cstheme="minorHAnsi"/>
        </w:rPr>
      </w:pPr>
      <w:r>
        <w:rPr>
          <w:rFonts w:cstheme="minorHAnsi"/>
        </w:rPr>
        <w:t>Runyon will be presented her award during a ceremony on June 10 at 1:30</w:t>
      </w:r>
      <w:r w:rsidR="00641B56">
        <w:rPr>
          <w:rFonts w:cstheme="minorHAnsi"/>
        </w:rPr>
        <w:t xml:space="preserve"> PM</w:t>
      </w:r>
      <w:bookmarkStart w:id="2" w:name="_GoBack"/>
      <w:bookmarkEnd w:id="2"/>
      <w:r>
        <w:rPr>
          <w:rFonts w:cstheme="minorHAnsi"/>
        </w:rPr>
        <w:t xml:space="preserve"> at the ISU Economic Development Core Facility (1805 Collaboration Place, Ames).</w:t>
      </w:r>
    </w:p>
    <w:p w14:paraId="1F52E685" w14:textId="77777777" w:rsidR="00903921" w:rsidRPr="00850B9E" w:rsidRDefault="00211D1B" w:rsidP="00211D1B">
      <w:pPr>
        <w:spacing w:after="0" w:line="240" w:lineRule="auto"/>
        <w:rPr>
          <w:rFonts w:cstheme="minorHAnsi"/>
        </w:rPr>
      </w:pPr>
      <w:r w:rsidRPr="00850B9E">
        <w:rPr>
          <w:rFonts w:cstheme="minorHAnsi"/>
        </w:rPr>
        <w:t>For additional information about the award winners:</w:t>
      </w:r>
    </w:p>
    <w:p w14:paraId="15599AB8" w14:textId="77777777" w:rsidR="001B5C50" w:rsidRDefault="001B5C50" w:rsidP="00903921">
      <w:pPr>
        <w:spacing w:after="0" w:line="276" w:lineRule="auto"/>
        <w:rPr>
          <w:color w:val="0000FF"/>
          <w:u w:val="single"/>
        </w:rPr>
      </w:pPr>
    </w:p>
    <w:p w14:paraId="6660F9AF" w14:textId="29B4BA3E" w:rsidR="00903921" w:rsidRPr="00850B9E" w:rsidRDefault="00D10C46" w:rsidP="00903921">
      <w:pPr>
        <w:spacing w:after="0" w:line="276" w:lineRule="auto"/>
      </w:pPr>
      <w:r>
        <w:rPr>
          <w:rFonts w:cstheme="minorHAnsi"/>
        </w:rPr>
        <w:t>Rebecca Runyon, Bessie’s Parlor</w:t>
      </w:r>
      <w:r w:rsidR="00903921" w:rsidRPr="00850B9E">
        <w:rPr>
          <w:rFonts w:cstheme="minorHAnsi"/>
        </w:rPr>
        <w:t xml:space="preserve">: </w:t>
      </w:r>
      <w:hyperlink r:id="rId7" w:history="1">
        <w:r w:rsidR="00903921" w:rsidRPr="00850B9E">
          <w:rPr>
            <w:rStyle w:val="Hyperlink"/>
          </w:rPr>
          <w:t>http://bessiesparlor.com/</w:t>
        </w:r>
      </w:hyperlink>
    </w:p>
    <w:p w14:paraId="315789EA" w14:textId="77777777" w:rsidR="00903921" w:rsidRPr="00850B9E" w:rsidRDefault="00903921" w:rsidP="00903921">
      <w:pPr>
        <w:spacing w:after="0" w:line="276" w:lineRule="auto"/>
        <w:rPr>
          <w:color w:val="0000FF"/>
          <w:u w:val="single"/>
        </w:rPr>
      </w:pPr>
    </w:p>
    <w:p w14:paraId="06529999" w14:textId="77777777" w:rsidR="00521F88" w:rsidRPr="00850B9E" w:rsidRDefault="00521F88" w:rsidP="00521F88">
      <w:pPr>
        <w:spacing w:after="0" w:line="276" w:lineRule="auto"/>
        <w:rPr>
          <w:rFonts w:eastAsia="Times New Roman" w:cstheme="minorHAnsi"/>
        </w:rPr>
      </w:pPr>
      <w:r w:rsidRPr="00850B9E">
        <w:rPr>
          <w:rFonts w:cstheme="minorHAnsi"/>
        </w:rPr>
        <w:t xml:space="preserve">America’s SBDC Iowa is an outreach program of Iowa State University’s </w:t>
      </w:r>
      <w:r w:rsidR="00392C89" w:rsidRPr="00850B9E">
        <w:rPr>
          <w:rFonts w:cstheme="minorHAnsi"/>
        </w:rPr>
        <w:t xml:space="preserve">Ivy </w:t>
      </w:r>
      <w:r w:rsidRPr="00850B9E">
        <w:rPr>
          <w:rFonts w:cstheme="minorHAnsi"/>
        </w:rPr>
        <w:t xml:space="preserve">College of Business and the Office of Economic Development and Industry Relations. </w:t>
      </w:r>
      <w:r w:rsidRPr="00850B9E">
        <w:rPr>
          <w:rFonts w:eastAsia="Times New Roman" w:cstheme="minorHAnsi"/>
          <w:color w:val="000000"/>
          <w:shd w:val="clear" w:color="auto" w:fill="FFFFFF"/>
        </w:rPr>
        <w:t>Iowa State University does not discriminate on the basis of race, color, age, ethnicity, religion, national origin, pregnancy, sexual orientation, gender identity, genetic information, sex, marital status, d</w:t>
      </w:r>
      <w:r w:rsidR="00392C89" w:rsidRPr="00850B9E">
        <w:rPr>
          <w:rFonts w:eastAsia="Times New Roman" w:cstheme="minorHAnsi"/>
          <w:color w:val="000000"/>
          <w:shd w:val="clear" w:color="auto" w:fill="FFFFFF"/>
        </w:rPr>
        <w:t>isability, or status as a U.S. V</w:t>
      </w:r>
      <w:r w:rsidRPr="00850B9E">
        <w:rPr>
          <w:rFonts w:eastAsia="Times New Roman" w:cstheme="minorHAnsi"/>
          <w:color w:val="000000"/>
          <w:shd w:val="clear" w:color="auto" w:fill="FFFFFF"/>
        </w:rPr>
        <w:t>eteran. Inquiries regarding non-discrimination policies may be directed to the Office of Equal Opportunity, 3</w:t>
      </w:r>
      <w:r w:rsidR="00392C89" w:rsidRPr="00850B9E">
        <w:rPr>
          <w:rFonts w:eastAsia="Times New Roman" w:cstheme="minorHAnsi"/>
          <w:color w:val="000000"/>
          <w:shd w:val="clear" w:color="auto" w:fill="FFFFFF"/>
        </w:rPr>
        <w:t>410</w:t>
      </w:r>
      <w:r w:rsidRPr="00850B9E">
        <w:rPr>
          <w:rFonts w:eastAsia="Times New Roman" w:cstheme="minorHAnsi"/>
          <w:color w:val="000000"/>
          <w:shd w:val="clear" w:color="auto" w:fill="FFFFFF"/>
        </w:rPr>
        <w:t xml:space="preserve"> Beardshear Hall, 515 Morrill Road, Ames, Iowa 50011, Tel. 515-294-7612, </w:t>
      </w:r>
      <w:r w:rsidR="00392C89" w:rsidRPr="00850B9E">
        <w:rPr>
          <w:rFonts w:eastAsia="Times New Roman" w:cstheme="minorHAnsi"/>
          <w:color w:val="000000"/>
          <w:shd w:val="clear" w:color="auto" w:fill="FFFFFF"/>
        </w:rPr>
        <w:t xml:space="preserve">Hotline 515-294-1222, </w:t>
      </w:r>
      <w:r w:rsidRPr="00850B9E">
        <w:rPr>
          <w:rFonts w:eastAsia="Times New Roman" w:cstheme="minorHAnsi"/>
          <w:color w:val="000000"/>
          <w:shd w:val="clear" w:color="auto" w:fill="FFFFFF"/>
        </w:rPr>
        <w:t xml:space="preserve">email </w:t>
      </w:r>
      <w:hyperlink r:id="rId8" w:history="1">
        <w:r w:rsidRPr="00850B9E">
          <w:rPr>
            <w:rFonts w:eastAsia="Times New Roman" w:cstheme="minorHAnsi"/>
            <w:shd w:val="clear" w:color="auto" w:fill="FFFFFF"/>
          </w:rPr>
          <w:t>eooffice@iastate.edu</w:t>
        </w:r>
      </w:hyperlink>
      <w:r w:rsidRPr="00850B9E">
        <w:rPr>
          <w:rFonts w:eastAsia="Times New Roman" w:cstheme="minorHAnsi"/>
          <w:color w:val="000000"/>
          <w:shd w:val="clear" w:color="auto" w:fill="FFFFFF"/>
        </w:rPr>
        <w:t xml:space="preserve">.  </w:t>
      </w:r>
    </w:p>
    <w:p w14:paraId="29DB2FEA" w14:textId="77777777" w:rsidR="00521F88" w:rsidRPr="00850B9E" w:rsidRDefault="00521F88" w:rsidP="00521F88">
      <w:pPr>
        <w:spacing w:after="0" w:line="276" w:lineRule="auto"/>
        <w:rPr>
          <w:rFonts w:cstheme="minorHAnsi"/>
          <w:highlight w:val="yellow"/>
        </w:rPr>
      </w:pPr>
    </w:p>
    <w:p w14:paraId="58C9F9B9" w14:textId="77777777" w:rsidR="00521F88" w:rsidRPr="00850B9E" w:rsidRDefault="00521F88" w:rsidP="00521F88">
      <w:pPr>
        <w:pStyle w:val="BasicParagraph"/>
        <w:spacing w:line="276" w:lineRule="auto"/>
        <w:rPr>
          <w:rFonts w:asciiTheme="minorHAnsi" w:hAnsiTheme="minorHAnsi" w:cstheme="minorHAnsi"/>
          <w:color w:val="auto"/>
          <w:sz w:val="22"/>
          <w:szCs w:val="22"/>
        </w:rPr>
      </w:pPr>
      <w:r w:rsidRPr="00850B9E">
        <w:rPr>
          <w:rFonts w:asciiTheme="minorHAnsi" w:hAnsiTheme="minorHAnsi" w:cstheme="minorHAnsi"/>
          <w:color w:val="auto"/>
          <w:sz w:val="22"/>
          <w:szCs w:val="22"/>
        </w:rPr>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 </w:t>
      </w:r>
    </w:p>
    <w:p w14:paraId="577E269E" w14:textId="77777777" w:rsidR="00521F88" w:rsidRPr="00850B9E" w:rsidRDefault="00521F88" w:rsidP="00521F88">
      <w:pPr>
        <w:pStyle w:val="BasicParagraph"/>
        <w:spacing w:line="276" w:lineRule="auto"/>
        <w:rPr>
          <w:rFonts w:asciiTheme="minorHAnsi" w:hAnsiTheme="minorHAnsi" w:cstheme="minorHAnsi"/>
          <w:color w:val="auto"/>
          <w:sz w:val="22"/>
          <w:szCs w:val="22"/>
          <w:highlight w:val="yellow"/>
        </w:rPr>
      </w:pPr>
    </w:p>
    <w:p w14:paraId="1D9C5145" w14:textId="77777777" w:rsidR="00521F88" w:rsidRPr="00850B9E" w:rsidRDefault="00521F88" w:rsidP="00521F88">
      <w:pPr>
        <w:pStyle w:val="BasicParagraph"/>
        <w:spacing w:line="276" w:lineRule="auto"/>
        <w:rPr>
          <w:rFonts w:asciiTheme="minorHAnsi" w:hAnsiTheme="minorHAnsi" w:cstheme="minorHAnsi"/>
          <w:color w:val="auto"/>
          <w:sz w:val="22"/>
          <w:szCs w:val="22"/>
        </w:rPr>
      </w:pPr>
      <w:r w:rsidRPr="00850B9E">
        <w:rPr>
          <w:rFonts w:asciiTheme="minorHAnsi" w:hAnsiTheme="minorHAnsi" w:cstheme="minorHAnsi"/>
          <w:color w:val="auto"/>
          <w:sz w:val="22"/>
          <w:szCs w:val="22"/>
        </w:rPr>
        <w:lastRenderedPageBreak/>
        <w:t xml:space="preserve">For more information on America’s SBDC Iowa programs or services, call (515) 294-2030 or visit </w:t>
      </w:r>
      <w:hyperlink r:id="rId9" w:history="1">
        <w:r w:rsidRPr="00850B9E">
          <w:rPr>
            <w:rStyle w:val="Hyperlink"/>
            <w:rFonts w:asciiTheme="minorHAnsi" w:hAnsiTheme="minorHAnsi" w:cstheme="minorHAnsi"/>
            <w:sz w:val="22"/>
            <w:szCs w:val="22"/>
          </w:rPr>
          <w:t>www.iowasbdc.org</w:t>
        </w:r>
      </w:hyperlink>
      <w:r w:rsidRPr="00850B9E">
        <w:rPr>
          <w:rFonts w:asciiTheme="minorHAnsi" w:hAnsiTheme="minorHAnsi" w:cstheme="minorHAnsi"/>
          <w:sz w:val="22"/>
          <w:szCs w:val="22"/>
        </w:rPr>
        <w:t xml:space="preserve">, </w:t>
      </w:r>
      <w:r w:rsidR="007B5929" w:rsidRPr="00850B9E">
        <w:rPr>
          <w:rFonts w:asciiTheme="minorHAnsi" w:hAnsiTheme="minorHAnsi" w:cstheme="minorHAnsi"/>
          <w:sz w:val="22"/>
          <w:szCs w:val="22"/>
        </w:rPr>
        <w:t xml:space="preserve">or on social media @IowaSBDC. </w:t>
      </w:r>
    </w:p>
    <w:p w14:paraId="10E67DB1" w14:textId="77777777" w:rsidR="00521F88" w:rsidRPr="00842693" w:rsidRDefault="00521F88" w:rsidP="00521F88">
      <w:pPr>
        <w:pStyle w:val="BasicParagraph"/>
        <w:spacing w:line="276" w:lineRule="auto"/>
        <w:rPr>
          <w:rFonts w:asciiTheme="minorHAnsi" w:hAnsiTheme="minorHAnsi" w:cstheme="minorHAnsi"/>
          <w:color w:val="auto"/>
        </w:rPr>
      </w:pPr>
    </w:p>
    <w:p w14:paraId="7570968F" w14:textId="77777777" w:rsidR="00903921" w:rsidRDefault="00903921" w:rsidP="00211D1B">
      <w:pPr>
        <w:spacing w:after="0" w:line="276" w:lineRule="auto"/>
        <w:ind w:left="550" w:hanging="550"/>
        <w:rPr>
          <w:rFonts w:cstheme="minorHAnsi"/>
          <w:b/>
          <w:sz w:val="24"/>
          <w:szCs w:val="24"/>
        </w:rPr>
      </w:pPr>
    </w:p>
    <w:p w14:paraId="7B4CF30B" w14:textId="77777777" w:rsidR="00521F88" w:rsidRPr="00480E16" w:rsidRDefault="00521F88" w:rsidP="00211D1B">
      <w:pPr>
        <w:spacing w:after="0" w:line="276" w:lineRule="auto"/>
        <w:ind w:left="550" w:hanging="550"/>
        <w:rPr>
          <w:rFonts w:cstheme="minorHAnsi"/>
          <w:b/>
          <w:sz w:val="24"/>
          <w:szCs w:val="24"/>
        </w:rPr>
      </w:pPr>
      <w:r w:rsidRPr="00480E16">
        <w:rPr>
          <w:rFonts w:cstheme="minorHAnsi"/>
          <w:b/>
          <w:sz w:val="24"/>
          <w:szCs w:val="24"/>
        </w:rPr>
        <w:t xml:space="preserve">Press Contacts: </w:t>
      </w:r>
    </w:p>
    <w:p w14:paraId="5214DA04" w14:textId="77777777" w:rsidR="00850B9E" w:rsidRDefault="00850B9E" w:rsidP="002B141B">
      <w:pPr>
        <w:spacing w:after="0" w:line="276" w:lineRule="auto"/>
        <w:rPr>
          <w:rStyle w:val="Hyperlink"/>
          <w:rFonts w:cstheme="minorHAnsi"/>
          <w:sz w:val="24"/>
          <w:szCs w:val="24"/>
        </w:rPr>
      </w:pPr>
      <w:r>
        <w:rPr>
          <w:rFonts w:cstheme="minorHAnsi"/>
          <w:sz w:val="24"/>
          <w:szCs w:val="24"/>
        </w:rPr>
        <w:t>Brianna Hall, America’s SBDC Iowa, 515-294-</w:t>
      </w:r>
      <w:r w:rsidRPr="00252477">
        <w:rPr>
          <w:rFonts w:cstheme="minorHAnsi"/>
          <w:sz w:val="24"/>
          <w:szCs w:val="24"/>
        </w:rPr>
        <w:t>2030</w:t>
      </w:r>
      <w:r>
        <w:rPr>
          <w:rFonts w:cstheme="minorHAnsi"/>
          <w:sz w:val="24"/>
          <w:szCs w:val="24"/>
        </w:rPr>
        <w:t xml:space="preserve">, </w:t>
      </w:r>
      <w:hyperlink r:id="rId10" w:history="1">
        <w:r w:rsidRPr="003149B6">
          <w:rPr>
            <w:rStyle w:val="Hyperlink"/>
            <w:rFonts w:cstheme="minorHAnsi"/>
            <w:sz w:val="24"/>
            <w:szCs w:val="24"/>
          </w:rPr>
          <w:t>bschwind@iastate.edu</w:t>
        </w:r>
      </w:hyperlink>
    </w:p>
    <w:p w14:paraId="04FCB063" w14:textId="7E9784A3" w:rsidR="007000C0" w:rsidRDefault="00521F88" w:rsidP="002B141B">
      <w:pPr>
        <w:spacing w:after="0" w:line="276" w:lineRule="auto"/>
        <w:rPr>
          <w:rFonts w:cstheme="minorHAnsi"/>
          <w:sz w:val="24"/>
          <w:szCs w:val="24"/>
        </w:rPr>
      </w:pPr>
      <w:r w:rsidRPr="00480E16">
        <w:rPr>
          <w:rFonts w:cstheme="minorHAnsi"/>
          <w:sz w:val="24"/>
          <w:szCs w:val="24"/>
        </w:rPr>
        <w:t xml:space="preserve">Lisa Shimkat, America’s SBDC Iowa, 515-294-2030, </w:t>
      </w:r>
      <w:hyperlink r:id="rId11" w:history="1">
        <w:r w:rsidRPr="00480E16">
          <w:rPr>
            <w:rStyle w:val="Hyperlink"/>
            <w:rFonts w:cstheme="minorHAnsi"/>
            <w:sz w:val="24"/>
            <w:szCs w:val="24"/>
          </w:rPr>
          <w:t>lshimkat@iastate.edu</w:t>
        </w:r>
      </w:hyperlink>
      <w:r w:rsidRPr="00480E16">
        <w:rPr>
          <w:rFonts w:cstheme="minorHAnsi"/>
          <w:sz w:val="24"/>
          <w:szCs w:val="24"/>
        </w:rPr>
        <w:t xml:space="preserve"> </w:t>
      </w:r>
    </w:p>
    <w:p w14:paraId="15C85A74" w14:textId="77777777" w:rsidR="00FC7C0B" w:rsidRDefault="00FC7C0B" w:rsidP="002B141B">
      <w:pPr>
        <w:spacing w:after="0" w:line="276" w:lineRule="auto"/>
        <w:rPr>
          <w:rFonts w:cstheme="minorHAnsi"/>
          <w:sz w:val="24"/>
          <w:szCs w:val="24"/>
        </w:rPr>
      </w:pPr>
    </w:p>
    <w:p w14:paraId="2B55033E" w14:textId="40F47E21" w:rsidR="00DB1B7E" w:rsidRDefault="00FC7C0B" w:rsidP="002B141B">
      <w:pPr>
        <w:spacing w:after="0" w:line="276" w:lineRule="auto"/>
        <w:rPr>
          <w:rFonts w:cstheme="minorHAnsi"/>
          <w:sz w:val="24"/>
          <w:szCs w:val="24"/>
        </w:rPr>
      </w:pPr>
      <w:r>
        <w:rPr>
          <w:rFonts w:cstheme="minorHAnsi"/>
          <w:sz w:val="24"/>
          <w:szCs w:val="24"/>
        </w:rPr>
        <w:t>PHOTO</w:t>
      </w:r>
    </w:p>
    <w:p w14:paraId="4051DD85" w14:textId="4242C3B8" w:rsidR="00DB1B7E" w:rsidRDefault="00FC7C0B" w:rsidP="002B141B">
      <w:pPr>
        <w:spacing w:after="0" w:line="276" w:lineRule="auto"/>
        <w:rPr>
          <w:rFonts w:cstheme="minorHAnsi"/>
          <w:sz w:val="24"/>
          <w:szCs w:val="24"/>
        </w:rPr>
      </w:pPr>
      <w:r>
        <w:rPr>
          <w:rFonts w:cstheme="minorHAnsi"/>
          <w:noProof/>
          <w:sz w:val="24"/>
          <w:szCs w:val="24"/>
        </w:rPr>
        <w:drawing>
          <wp:inline distT="0" distB="0" distL="0" distR="0" wp14:anchorId="6C263DF4" wp14:editId="1296949A">
            <wp:extent cx="2219325" cy="33289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48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931" cy="3329897"/>
                    </a:xfrm>
                    <a:prstGeom prst="rect">
                      <a:avLst/>
                    </a:prstGeom>
                  </pic:spPr>
                </pic:pic>
              </a:graphicData>
            </a:graphic>
          </wp:inline>
        </w:drawing>
      </w:r>
    </w:p>
    <w:p w14:paraId="165B50CC" w14:textId="0800548A" w:rsidR="00FC7C0B" w:rsidRDefault="00FC7C0B" w:rsidP="002B141B">
      <w:pPr>
        <w:spacing w:after="0" w:line="276" w:lineRule="auto"/>
        <w:rPr>
          <w:rFonts w:cstheme="minorHAnsi"/>
          <w:sz w:val="24"/>
          <w:szCs w:val="24"/>
        </w:rPr>
      </w:pPr>
      <w:r>
        <w:rPr>
          <w:rFonts w:cstheme="minorHAnsi"/>
          <w:sz w:val="24"/>
          <w:szCs w:val="24"/>
        </w:rPr>
        <w:t>Rebecca Runyon</w:t>
      </w:r>
    </w:p>
    <w:p w14:paraId="0FB7D820" w14:textId="3573FFB7" w:rsidR="00FC7C0B" w:rsidRDefault="00FC7C0B" w:rsidP="002B141B">
      <w:pPr>
        <w:spacing w:after="0" w:line="276" w:lineRule="auto"/>
        <w:rPr>
          <w:rFonts w:cstheme="minorHAnsi"/>
          <w:sz w:val="24"/>
          <w:szCs w:val="24"/>
        </w:rPr>
      </w:pPr>
      <w:r>
        <w:rPr>
          <w:rFonts w:cstheme="minorHAnsi"/>
          <w:sz w:val="24"/>
          <w:szCs w:val="24"/>
        </w:rPr>
        <w:t>Founder, Bessie’s Parlor</w:t>
      </w:r>
    </w:p>
    <w:p w14:paraId="11284725" w14:textId="77777777" w:rsidR="00FC7C0B" w:rsidRDefault="00FC7C0B" w:rsidP="002B141B">
      <w:pPr>
        <w:spacing w:after="0" w:line="276" w:lineRule="auto"/>
        <w:rPr>
          <w:rFonts w:cstheme="minorHAnsi"/>
          <w:sz w:val="24"/>
          <w:szCs w:val="24"/>
        </w:rPr>
      </w:pPr>
    </w:p>
    <w:p w14:paraId="7705F448" w14:textId="77777777" w:rsidR="00FC7C0B" w:rsidRPr="00C07A41" w:rsidRDefault="00FC7C0B" w:rsidP="002B141B">
      <w:pPr>
        <w:spacing w:after="0" w:line="276" w:lineRule="auto"/>
        <w:rPr>
          <w:rFonts w:cstheme="minorHAnsi"/>
          <w:sz w:val="24"/>
          <w:szCs w:val="24"/>
        </w:rPr>
      </w:pPr>
    </w:p>
    <w:sectPr w:rsidR="00FC7C0B" w:rsidRPr="00C07A41" w:rsidSect="006828B7">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1D94" w14:textId="77777777" w:rsidR="004E523E" w:rsidRDefault="004E523E" w:rsidP="002B141B">
      <w:pPr>
        <w:spacing w:after="0" w:line="240" w:lineRule="auto"/>
      </w:pPr>
      <w:r>
        <w:separator/>
      </w:r>
    </w:p>
  </w:endnote>
  <w:endnote w:type="continuationSeparator" w:id="0">
    <w:p w14:paraId="6F70696E" w14:textId="77777777" w:rsidR="004E523E" w:rsidRDefault="004E523E"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BE">
    <w:altName w:val="Corbel"/>
    <w:panose1 w:val="02000503030000020003"/>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919E" w14:textId="77777777" w:rsidR="006828B7" w:rsidRPr="008068D4" w:rsidRDefault="00641B56" w:rsidP="008068D4">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D06A" w14:textId="77777777" w:rsidR="004E523E" w:rsidRDefault="004E523E" w:rsidP="002B141B">
      <w:pPr>
        <w:spacing w:after="0" w:line="240" w:lineRule="auto"/>
      </w:pPr>
      <w:r>
        <w:separator/>
      </w:r>
    </w:p>
  </w:footnote>
  <w:footnote w:type="continuationSeparator" w:id="0">
    <w:p w14:paraId="3E0E83A2" w14:textId="77777777" w:rsidR="004E523E" w:rsidRDefault="004E523E"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1B"/>
    <w:rsid w:val="0002098A"/>
    <w:rsid w:val="0004543E"/>
    <w:rsid w:val="000C5289"/>
    <w:rsid w:val="000E0036"/>
    <w:rsid w:val="001332F1"/>
    <w:rsid w:val="00143F16"/>
    <w:rsid w:val="001B5C50"/>
    <w:rsid w:val="001C1B50"/>
    <w:rsid w:val="001F2893"/>
    <w:rsid w:val="00211D1B"/>
    <w:rsid w:val="002132A7"/>
    <w:rsid w:val="00216C11"/>
    <w:rsid w:val="00221265"/>
    <w:rsid w:val="002747C7"/>
    <w:rsid w:val="002B141B"/>
    <w:rsid w:val="003553E5"/>
    <w:rsid w:val="003820F2"/>
    <w:rsid w:val="00386C5A"/>
    <w:rsid w:val="00392C89"/>
    <w:rsid w:val="00412A68"/>
    <w:rsid w:val="00433903"/>
    <w:rsid w:val="00454C59"/>
    <w:rsid w:val="00463AC6"/>
    <w:rsid w:val="00480E16"/>
    <w:rsid w:val="00492BC6"/>
    <w:rsid w:val="004962DD"/>
    <w:rsid w:val="004C519D"/>
    <w:rsid w:val="004D7006"/>
    <w:rsid w:val="004E523E"/>
    <w:rsid w:val="005169FD"/>
    <w:rsid w:val="00521F88"/>
    <w:rsid w:val="00533899"/>
    <w:rsid w:val="00562AB1"/>
    <w:rsid w:val="005945A8"/>
    <w:rsid w:val="005C5D3E"/>
    <w:rsid w:val="00635729"/>
    <w:rsid w:val="00641B56"/>
    <w:rsid w:val="00647096"/>
    <w:rsid w:val="006D2CCC"/>
    <w:rsid w:val="007000C0"/>
    <w:rsid w:val="007373A3"/>
    <w:rsid w:val="007575B1"/>
    <w:rsid w:val="007816B1"/>
    <w:rsid w:val="00781EC0"/>
    <w:rsid w:val="007B20B6"/>
    <w:rsid w:val="007B5929"/>
    <w:rsid w:val="007C68AB"/>
    <w:rsid w:val="00842693"/>
    <w:rsid w:val="00850B9E"/>
    <w:rsid w:val="008B70FC"/>
    <w:rsid w:val="008C0C69"/>
    <w:rsid w:val="008E5BBD"/>
    <w:rsid w:val="00903921"/>
    <w:rsid w:val="009C6B50"/>
    <w:rsid w:val="009D1819"/>
    <w:rsid w:val="009F0C35"/>
    <w:rsid w:val="00A60E7B"/>
    <w:rsid w:val="00A63BA3"/>
    <w:rsid w:val="00AD03E4"/>
    <w:rsid w:val="00B34B23"/>
    <w:rsid w:val="00BD2A78"/>
    <w:rsid w:val="00BF29A4"/>
    <w:rsid w:val="00C07A41"/>
    <w:rsid w:val="00C201BE"/>
    <w:rsid w:val="00C423DF"/>
    <w:rsid w:val="00C65292"/>
    <w:rsid w:val="00CB43F7"/>
    <w:rsid w:val="00D0196D"/>
    <w:rsid w:val="00D10C46"/>
    <w:rsid w:val="00D263A8"/>
    <w:rsid w:val="00D4779E"/>
    <w:rsid w:val="00D47859"/>
    <w:rsid w:val="00D8518D"/>
    <w:rsid w:val="00DB1B7E"/>
    <w:rsid w:val="00DB3BB8"/>
    <w:rsid w:val="00DE3FB4"/>
    <w:rsid w:val="00E812CC"/>
    <w:rsid w:val="00E93BFD"/>
    <w:rsid w:val="00ED3302"/>
    <w:rsid w:val="00ED5C67"/>
    <w:rsid w:val="00EE3088"/>
    <w:rsid w:val="00F11055"/>
    <w:rsid w:val="00F73ECB"/>
    <w:rsid w:val="00FA7BCE"/>
    <w:rsid w:val="00FC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8976A3"/>
  <w15:docId w15:val="{B32BB5FB-D84F-45B1-A192-87BF0B2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 w:type="character" w:styleId="UnresolvedMention">
    <w:name w:val="Unresolved Mention"/>
    <w:basedOn w:val="DefaultParagraphFont"/>
    <w:uiPriority w:val="99"/>
    <w:semiHidden/>
    <w:unhideWhenUsed/>
    <w:rsid w:val="0090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936712206">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6418">
          <w:marLeft w:val="0"/>
          <w:marRight w:val="0"/>
          <w:marTop w:val="0"/>
          <w:marBottom w:val="0"/>
          <w:divBdr>
            <w:top w:val="none" w:sz="0" w:space="0" w:color="auto"/>
            <w:left w:val="none" w:sz="0" w:space="0" w:color="auto"/>
            <w:bottom w:val="none" w:sz="0" w:space="0" w:color="auto"/>
            <w:right w:val="none" w:sz="0" w:space="0" w:color="auto"/>
          </w:divBdr>
          <w:divsChild>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office@mail.iastate.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essiesparlor.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shimkat@iastate.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schwind@iastate.edu" TargetMode="External"/><Relationship Id="rId4" Type="http://schemas.openxmlformats.org/officeDocument/2006/relationships/footnotes" Target="footnotes.xml"/><Relationship Id="rId9" Type="http://schemas.openxmlformats.org/officeDocument/2006/relationships/hyperlink" Target="http://www.iowasbd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Hall, Brianna [SBDC]</cp:lastModifiedBy>
  <cp:revision>4</cp:revision>
  <cp:lastPrinted>2021-03-31T16:23:00Z</cp:lastPrinted>
  <dcterms:created xsi:type="dcterms:W3CDTF">2021-05-14T13:39:00Z</dcterms:created>
  <dcterms:modified xsi:type="dcterms:W3CDTF">2021-06-01T19:35:00Z</dcterms:modified>
</cp:coreProperties>
</file>